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FA4" w:rsidRPr="00560474" w:rsidRDefault="00965FA4" w:rsidP="00965FA4">
      <w:pPr>
        <w:spacing w:line="360" w:lineRule="auto"/>
        <w:ind w:left="142" w:hanging="1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 xml:space="preserve">Załącznik nr </w:t>
      </w:r>
      <w:r w:rsidR="00C51E9B">
        <w:rPr>
          <w:rFonts w:ascii="Trebuchet MS" w:eastAsia="Calibri" w:hAnsi="Trebuchet MS" w:cs="Arial"/>
          <w:b/>
        </w:rPr>
        <w:t>8</w:t>
      </w:r>
      <w:bookmarkStart w:id="0" w:name="_GoBack"/>
      <w:bookmarkEnd w:id="0"/>
      <w:r w:rsidR="001F77E2">
        <w:rPr>
          <w:rFonts w:ascii="Trebuchet MS" w:eastAsia="Calibri" w:hAnsi="Trebuchet MS" w:cs="Arial"/>
          <w:b/>
        </w:rPr>
        <w:t xml:space="preserve"> do SWZ</w:t>
      </w:r>
    </w:p>
    <w:p w:rsidR="00965FA4" w:rsidRPr="0056047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</w:rPr>
      </w:pPr>
      <w:r w:rsidRPr="00FF5820">
        <w:rPr>
          <w:rFonts w:ascii="Trebuchet MS" w:hAnsi="Trebuchet MS" w:cs="Arial"/>
          <w:b/>
          <w:u w:val="single"/>
        </w:rPr>
        <w:t xml:space="preserve">                                                                                                   </w:t>
      </w:r>
      <w:r>
        <w:rPr>
          <w:rFonts w:ascii="Trebuchet MS" w:hAnsi="Trebuchet MS" w:cs="Arial"/>
          <w:b/>
        </w:rPr>
        <w:t xml:space="preserve">PGL LP </w:t>
      </w:r>
      <w:r w:rsidR="00F72982">
        <w:rPr>
          <w:rFonts w:ascii="Trebuchet MS" w:hAnsi="Trebuchet MS" w:cs="Arial"/>
          <w:b/>
        </w:rPr>
        <w:t>Nadleśnictwo Brzeg</w:t>
      </w:r>
    </w:p>
    <w:p w:rsidR="00965FA4" w:rsidRPr="00FF5820" w:rsidRDefault="00F72982" w:rsidP="00965FA4">
      <w:pPr>
        <w:spacing w:line="360" w:lineRule="auto"/>
        <w:ind w:left="5246" w:hanging="1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ul. Kilińskiego 1</w:t>
      </w:r>
      <w:r w:rsidR="00965FA4">
        <w:rPr>
          <w:rFonts w:ascii="Trebuchet MS" w:hAnsi="Trebuchet MS" w:cs="Arial"/>
          <w:b/>
        </w:rPr>
        <w:t>, 4</w:t>
      </w:r>
      <w:r w:rsidR="00851540">
        <w:rPr>
          <w:rFonts w:ascii="Trebuchet MS" w:hAnsi="Trebuchet MS" w:cs="Arial"/>
          <w:b/>
        </w:rPr>
        <w:t>9-300</w:t>
      </w:r>
      <w:r w:rsidR="00965FA4">
        <w:rPr>
          <w:rFonts w:ascii="Trebuchet MS" w:hAnsi="Trebuchet MS" w:cs="Arial"/>
          <w:b/>
        </w:rPr>
        <w:t xml:space="preserve"> </w:t>
      </w:r>
      <w:r w:rsidR="00851540">
        <w:rPr>
          <w:rFonts w:ascii="Trebuchet MS" w:hAnsi="Trebuchet MS" w:cs="Arial"/>
          <w:b/>
        </w:rPr>
        <w:t>Brzeg</w:t>
      </w:r>
    </w:p>
    <w:p w:rsidR="00965FA4" w:rsidRPr="00FF5820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</w:rPr>
      </w:pPr>
    </w:p>
    <w:p w:rsidR="00965FA4" w:rsidRDefault="00965FA4" w:rsidP="00965FA4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:rsidR="00965FA4" w:rsidRPr="00560474" w:rsidRDefault="00965FA4" w:rsidP="00965FA4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(dalej jako: 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>
        <w:rPr>
          <w:rFonts w:ascii="Trebuchet MS" w:hAnsi="Trebuchet MS" w:cs="Arial"/>
          <w:b/>
        </w:rPr>
        <w:t>)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Na potrzeby postępowania o udzielenie zamówienia publicznego p</w:t>
      </w:r>
      <w:r>
        <w:rPr>
          <w:rFonts w:ascii="Trebuchet MS" w:hAnsi="Trebuchet MS" w:cs="Arial"/>
        </w:rPr>
        <w:t>n</w:t>
      </w:r>
      <w:r w:rsidRPr="00FF5820">
        <w:rPr>
          <w:rFonts w:ascii="Trebuchet MS" w:hAnsi="Trebuchet MS" w:cs="Arial"/>
        </w:rPr>
        <w:t>.: „</w:t>
      </w:r>
      <w:r w:rsidR="00085ACD">
        <w:rPr>
          <w:rFonts w:ascii="Trebuchet MS" w:hAnsi="Trebuchet MS" w:cs="Arial"/>
        </w:rPr>
        <w:t xml:space="preserve">Bieżące utrzymanie </w:t>
      </w:r>
      <w:r w:rsidR="00085ACD">
        <w:rPr>
          <w:rFonts w:ascii="Trebuchet MS" w:hAnsi="Trebuchet MS" w:cs="Arial"/>
        </w:rPr>
        <w:br/>
        <w:t>i konserwacja dróg leśnych Nadleśnictwa Brzeg w roku 2021</w:t>
      </w:r>
      <w:r w:rsidR="00936251">
        <w:rPr>
          <w:rFonts w:ascii="Trebuchet MS" w:hAnsi="Trebuchet MS" w:cs="Arial"/>
        </w:rPr>
        <w:t>.</w:t>
      </w:r>
      <w:r>
        <w:rPr>
          <w:rFonts w:ascii="Trebuchet MS" w:hAnsi="Trebuchet MS" w:cs="Arial"/>
        </w:rPr>
        <w:t xml:space="preserve">: 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Pr="007925D2" w:rsidRDefault="00965FA4" w:rsidP="00965FA4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oraz art. 109 ust. 1 pkt 4  tj.:</w:t>
      </w: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:rsidR="00965FA4" w:rsidRPr="00BF5661" w:rsidRDefault="00965FA4" w:rsidP="00965FA4">
      <w:pPr>
        <w:spacing w:line="360" w:lineRule="auto"/>
        <w:ind w:left="1276" w:hanging="142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1) będącego osobą fizyczną, którego prawomocnie skazano za przestępstwo: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a) udziału w zorganizowanej grupie przestępczej albo związku mającym na celu popełnienie przestępstwa lub przestępstwa skarbowego, o którym mowa w art. 258 Kodeksu karnego,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b) handlu ludźmi, o którym mowa w art. 189a Kodeksu karnego,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c) o którym mowa w art. 228–230a, art. 250a Kodeksu</w:t>
      </w:r>
      <w:r>
        <w:rPr>
          <w:rFonts w:ascii="Trebuchet MS" w:hAnsi="Trebuchet MS"/>
        </w:rPr>
        <w:t xml:space="preserve"> karnego lub w art. 46 lub art. </w:t>
      </w:r>
      <w:r w:rsidRPr="00BF5661">
        <w:rPr>
          <w:rFonts w:ascii="Trebuchet MS" w:hAnsi="Trebuchet MS"/>
        </w:rPr>
        <w:t>48 ustawy z dnia 25 czerwca 2010 r. o sporcie,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d) 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lastRenderedPageBreak/>
        <w:t>e) 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f) 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769),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965FA4" w:rsidRPr="00BF5661" w:rsidRDefault="00965FA4" w:rsidP="00965FA4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:rsidR="00965FA4" w:rsidRPr="00BF5661" w:rsidRDefault="00965FA4" w:rsidP="00965FA4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:rsidR="00965FA4" w:rsidRPr="00BF5661" w:rsidRDefault="00965FA4" w:rsidP="00965FA4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2) jeżeli urzędującego członka jego organu zarządzającego lub nadzorczego, wspólnika spółki w 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</w:t>
      </w:r>
      <w:r w:rsidRPr="00BF5661">
        <w:rPr>
          <w:rFonts w:ascii="Trebuchet MS" w:hAnsi="Trebuchet MS"/>
        </w:rPr>
        <w:t>przestępstwo, o którym mowa w pkt 1;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3) wobec którego wydano prawomocny wyrok sądu lub ostateczną decyzję administracyjną o 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4) 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5) jeżeli zamawiający może stwierdzić, na podsta</w:t>
      </w:r>
      <w:r>
        <w:rPr>
          <w:rFonts w:ascii="Trebuchet MS" w:hAnsi="Trebuchet MS"/>
        </w:rPr>
        <w:t>wie wiarygodnych przesłanek, że </w:t>
      </w:r>
      <w:r w:rsidRPr="00BF5661">
        <w:rPr>
          <w:rFonts w:ascii="Trebuchet MS" w:hAnsi="Trebuchet MS"/>
        </w:rPr>
        <w:t>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:rsidR="00965FA4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6) jeżeli, w przypadkach, o których mowa w art. 85 ust. 1, doszło do zakłócenia konkurencji wynikającego z wcześniejszego zaangażowania tego wykonawcy lub podmiotu, który należy z wykonawcą do tej samej grupy kapitałowe</w:t>
      </w:r>
      <w:r>
        <w:rPr>
          <w:rFonts w:ascii="Trebuchet MS" w:hAnsi="Trebuchet MS"/>
        </w:rPr>
        <w:t>j w rozumieniu ustawy z dnia 16 </w:t>
      </w:r>
      <w:r w:rsidRPr="00BF5661">
        <w:rPr>
          <w:rFonts w:ascii="Trebuchet MS" w:hAnsi="Trebuchet MS"/>
        </w:rPr>
        <w:t>lutego 2007 r. o ochronie konkurencji i konsumentów, chyba że spowodowane tym zakłócenie konkurencji może być wyeliminowane w inny sposób niż przez wykluczenie wykonawcy z udziału w postępowaniu o udzielenie zamówienia.</w:t>
      </w:r>
    </w:p>
    <w:p w:rsidR="00965FA4" w:rsidRDefault="00965FA4" w:rsidP="00965FA4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„Z postępowania o udzielenie zamówienia zamawiający może wykluczyć wykonawcę: </w:t>
      </w:r>
    </w:p>
    <w:p w:rsidR="00965FA4" w:rsidRDefault="00965FA4" w:rsidP="00965FA4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 xml:space="preserve">4) </w:t>
      </w:r>
      <w:r>
        <w:rPr>
          <w:sz w:val="23"/>
          <w:szCs w:val="23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  <w:r w:rsidR="00C525EF">
        <w:rPr>
          <w:sz w:val="23"/>
          <w:szCs w:val="23"/>
        </w:rPr>
        <w:t>”</w:t>
      </w:r>
    </w:p>
    <w:p w:rsidR="00965FA4" w:rsidRPr="00BF5661" w:rsidRDefault="00965FA4" w:rsidP="00965FA4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>-6</w:t>
      </w:r>
      <w:r w:rsidR="00196C95">
        <w:rPr>
          <w:rFonts w:ascii="Trebuchet MS" w:eastAsia="Calibri" w:hAnsi="Trebuchet MS" w:cs="Arial"/>
        </w:rPr>
        <w:t xml:space="preserve"> oraz art. 109 ust. 1 pkt 4</w:t>
      </w:r>
      <w:r>
        <w:rPr>
          <w:rFonts w:ascii="Trebuchet MS" w:eastAsia="Calibri" w:hAnsi="Trebuchet MS" w:cs="Arial"/>
        </w:rPr>
        <w:t xml:space="preserve"> ustawy </w:t>
      </w:r>
      <w:proofErr w:type="spellStart"/>
      <w:r>
        <w:rPr>
          <w:rFonts w:ascii="Trebuchet MS" w:eastAsia="Calibri" w:hAnsi="Trebuchet MS" w:cs="Arial"/>
        </w:rPr>
        <w:t>Pzp</w:t>
      </w:r>
      <w:proofErr w:type="spellEnd"/>
      <w:r>
        <w:rPr>
          <w:rFonts w:ascii="Trebuchet MS" w:eastAsia="Calibri" w:hAnsi="Trebuchet MS" w:cs="Arial"/>
        </w:rPr>
        <w:t xml:space="preserve">, </w:t>
      </w:r>
    </w:p>
    <w:p w:rsidR="00965FA4" w:rsidRDefault="00965FA4" w:rsidP="00965FA4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965FA4" w:rsidRPr="00560474" w:rsidRDefault="00965FA4" w:rsidP="00965FA4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art. 108 ust. 1 pkt 1-6</w:t>
      </w:r>
      <w:r w:rsidR="00196C95">
        <w:rPr>
          <w:rFonts w:ascii="Trebuchet MS" w:hAnsi="Trebuchet MS" w:cs="Arial"/>
          <w:i/>
          <w:sz w:val="18"/>
        </w:rPr>
        <w:t xml:space="preserve"> oraz art. 109 ust. 1 pkt 4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podjąłem następujące środki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:rsidR="00965FA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:rsidR="00965FA4" w:rsidRPr="00560474" w:rsidRDefault="00965FA4" w:rsidP="00965FA4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:rsidR="00965FA4" w:rsidRPr="00560474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Default="00965FA4" w:rsidP="00965FA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FF5820">
        <w:rPr>
          <w:rFonts w:ascii="Trebuchet MS" w:hAnsi="Trebuchet MS" w:cs="Arial"/>
        </w:rPr>
        <w:t xml:space="preserve">Oświadczam, że spełniam warunki udziału w postępowaniu określone przez Zamawiającego w ogłoszeniu o zamówieniu oraz w </w:t>
      </w:r>
      <w:r w:rsidR="00196C95">
        <w:rPr>
          <w:rFonts w:ascii="Trebuchet MS" w:hAnsi="Trebuchet MS" w:cs="Arial"/>
        </w:rPr>
        <w:t>rozdziale XV</w:t>
      </w:r>
      <w:r w:rsidRPr="00FF5820">
        <w:rPr>
          <w:rFonts w:ascii="Trebuchet MS" w:hAnsi="Trebuchet MS" w:cs="Arial"/>
        </w:rPr>
        <w:t xml:space="preserve"> Specyfikacji </w:t>
      </w:r>
      <w:r>
        <w:rPr>
          <w:rFonts w:ascii="Trebuchet MS" w:hAnsi="Trebuchet MS" w:cs="Arial"/>
        </w:rPr>
        <w:t>Warunków Zamówienia.</w:t>
      </w:r>
    </w:p>
    <w:p w:rsidR="00965FA4" w:rsidRPr="00FF5820" w:rsidRDefault="00965FA4" w:rsidP="00965FA4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</w:p>
    <w:p w:rsidR="00965FA4" w:rsidRPr="00724BAB" w:rsidRDefault="00965FA4" w:rsidP="00965FA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rebuchet MS" w:hAnsi="Trebuchet MS" w:cs="Arial"/>
        </w:rPr>
      </w:pPr>
      <w:r w:rsidRPr="00724BA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</w:t>
      </w:r>
      <w:r w:rsidR="00196C95">
        <w:rPr>
          <w:rFonts w:ascii="Trebuchet MS" w:hAnsi="Trebuchet MS" w:cs="Arial"/>
        </w:rPr>
        <w:t>w rozdziale XV</w:t>
      </w:r>
      <w:r>
        <w:rPr>
          <w:rFonts w:ascii="Trebuchet MS" w:hAnsi="Trebuchet MS" w:cs="Arial"/>
        </w:rPr>
        <w:t xml:space="preserve"> Specyfikacji </w:t>
      </w:r>
      <w:r w:rsidRPr="00724BAB">
        <w:rPr>
          <w:rFonts w:ascii="Trebuchet MS" w:hAnsi="Trebuchet MS" w:cs="Arial"/>
        </w:rPr>
        <w:t xml:space="preserve"> Warunków Zamówienia 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965FA4" w:rsidRPr="00560474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  <w:b/>
        </w:rPr>
        <w:t xml:space="preserve"> </w:t>
      </w:r>
      <w:r w:rsidRPr="00560474">
        <w:rPr>
          <w:rFonts w:ascii="Trebuchet MS" w:hAnsi="Trebuchet MS" w:cs="Arial"/>
        </w:rPr>
        <w:t>polegam na zasobach 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560474">
        <w:rPr>
          <w:rFonts w:ascii="Trebuchet MS" w:hAnsi="Trebuchet MS" w:cs="Arial"/>
          <w:b/>
        </w:rPr>
        <w:t>*</w:t>
      </w:r>
    </w:p>
    <w:p w:rsidR="00965FA4" w:rsidRPr="003F4D2C" w:rsidRDefault="00965FA4" w:rsidP="00965FA4">
      <w:pPr>
        <w:numPr>
          <w:ilvl w:val="0"/>
          <w:numId w:val="2"/>
        </w:num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nie polegam na zasobach  innego/</w:t>
      </w:r>
      <w:proofErr w:type="spellStart"/>
      <w:r w:rsidRPr="00560474">
        <w:rPr>
          <w:rFonts w:ascii="Trebuchet MS" w:hAnsi="Trebuchet MS" w:cs="Arial"/>
        </w:rPr>
        <w:t>ych</w:t>
      </w:r>
      <w:proofErr w:type="spellEnd"/>
      <w:r w:rsidRPr="00560474">
        <w:rPr>
          <w:rFonts w:ascii="Trebuchet MS" w:hAnsi="Trebuchet MS" w:cs="Arial"/>
        </w:rPr>
        <w:t xml:space="preserve"> podmiotu/ów</w:t>
      </w:r>
      <w:r w:rsidRPr="00560474">
        <w:rPr>
          <w:rFonts w:ascii="Trebuchet MS" w:hAnsi="Trebuchet MS" w:cs="Arial"/>
          <w:b/>
        </w:rPr>
        <w:t>*</w:t>
      </w:r>
    </w:p>
    <w:p w:rsidR="00965FA4" w:rsidRPr="006944B9" w:rsidRDefault="00965FA4" w:rsidP="00965FA4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sz w:val="18"/>
        </w:rPr>
      </w:pPr>
      <w:r w:rsidRPr="006944B9">
        <w:rPr>
          <w:rFonts w:ascii="Trebuchet MS" w:hAnsi="Trebuchet MS" w:cs="Arial"/>
          <w:b/>
          <w:sz w:val="18"/>
        </w:rPr>
        <w:t xml:space="preserve">*zaznaczyć właściwe </w:t>
      </w:r>
    </w:p>
    <w:p w:rsidR="00965FA4" w:rsidRPr="001953C6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Nazwa i adres podmiotu: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:rsidR="00965FA4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F80297" w:rsidRPr="00507E6E" w:rsidRDefault="00F80297" w:rsidP="00965FA4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:rsidR="00965FA4" w:rsidRPr="001953C6" w:rsidRDefault="00965FA4" w:rsidP="00965FA4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lastRenderedPageBreak/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:rsidR="00965FA4" w:rsidRPr="009B5378" w:rsidRDefault="00965FA4" w:rsidP="00965FA4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powaniu).</w:t>
      </w: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C525EF" w:rsidRPr="00507E6E" w:rsidRDefault="00C525EF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560474" w:rsidRDefault="00965FA4" w:rsidP="00965FA4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:rsidR="00965FA4" w:rsidRDefault="00965FA4" w:rsidP="00965FA4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965FA4" w:rsidRPr="002F13EF" w:rsidRDefault="00965FA4" w:rsidP="00965FA4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:rsidR="002F13EF" w:rsidRPr="002F13EF" w:rsidRDefault="002F13EF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 xml:space="preserve">…………….……. </w:t>
      </w:r>
      <w:r w:rsidRPr="002F13EF">
        <w:rPr>
          <w:rFonts w:eastAsiaTheme="minorHAnsi"/>
          <w:i/>
          <w:iCs/>
          <w:sz w:val="24"/>
          <w:szCs w:val="24"/>
          <w:lang w:eastAsia="en-US"/>
        </w:rPr>
        <w:t xml:space="preserve">(miejscowość), </w:t>
      </w:r>
      <w:r w:rsidRPr="002F13EF">
        <w:rPr>
          <w:rFonts w:eastAsiaTheme="minorHAnsi"/>
          <w:sz w:val="24"/>
          <w:szCs w:val="24"/>
          <w:lang w:eastAsia="en-US"/>
        </w:rPr>
        <w:t>dnia ………….……. r.</w:t>
      </w: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2F13EF" w:rsidRPr="002F13EF" w:rsidRDefault="002F13EF" w:rsidP="002F13E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>……………………………………</w:t>
      </w:r>
    </w:p>
    <w:p w:rsidR="00F244AF" w:rsidRPr="002F13EF" w:rsidRDefault="002F13EF" w:rsidP="002F13EF">
      <w:pPr>
        <w:ind w:left="5670"/>
      </w:pPr>
      <w:r w:rsidRPr="002F13EF">
        <w:rPr>
          <w:rFonts w:eastAsiaTheme="minorHAnsi"/>
          <w:i/>
          <w:iCs/>
          <w:sz w:val="24"/>
          <w:szCs w:val="24"/>
          <w:lang w:eastAsia="en-US"/>
        </w:rPr>
        <w:tab/>
      </w:r>
      <w:r w:rsidRPr="002F13EF">
        <w:rPr>
          <w:rFonts w:eastAsiaTheme="minorHAnsi"/>
          <w:i/>
          <w:iCs/>
          <w:sz w:val="24"/>
          <w:szCs w:val="24"/>
          <w:lang w:eastAsia="en-US"/>
        </w:rPr>
        <w:tab/>
        <w:t>(podpis)</w:t>
      </w:r>
    </w:p>
    <w:sectPr w:rsidR="00F244AF" w:rsidRPr="002F13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FA4"/>
    <w:rsid w:val="00085ACD"/>
    <w:rsid w:val="00196C95"/>
    <w:rsid w:val="001F77E2"/>
    <w:rsid w:val="00233B98"/>
    <w:rsid w:val="002F13EF"/>
    <w:rsid w:val="00736841"/>
    <w:rsid w:val="00851540"/>
    <w:rsid w:val="00936251"/>
    <w:rsid w:val="00965FA4"/>
    <w:rsid w:val="00B97BE9"/>
    <w:rsid w:val="00C51E9B"/>
    <w:rsid w:val="00C525EF"/>
    <w:rsid w:val="00CB44AD"/>
    <w:rsid w:val="00E930E8"/>
    <w:rsid w:val="00EA15EA"/>
    <w:rsid w:val="00F72982"/>
    <w:rsid w:val="00F8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C6C06"/>
  <w15:docId w15:val="{CD377B8B-D54F-4E82-A967-5D612FB72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985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Kazimierz Gągola</cp:lastModifiedBy>
  <cp:revision>5</cp:revision>
  <cp:lastPrinted>2021-03-16T08:10:00Z</cp:lastPrinted>
  <dcterms:created xsi:type="dcterms:W3CDTF">2021-07-26T16:08:00Z</dcterms:created>
  <dcterms:modified xsi:type="dcterms:W3CDTF">2021-07-27T06:58:00Z</dcterms:modified>
</cp:coreProperties>
</file>