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Pr="00D4302D" w:rsidRDefault="00A36DAF" w:rsidP="00C5264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Decyzja Nr </w:t>
      </w:r>
      <w:r w:rsidR="00C52648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/2024</w:t>
      </w:r>
    </w:p>
    <w:p w:rsidR="00DF7D85" w:rsidRPr="00D4302D" w:rsidRDefault="00DF7D85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Nadleśniczego Nadleśnictwa Brzeg</w:t>
      </w:r>
    </w:p>
    <w:p w:rsidR="00DF7D85" w:rsidRDefault="002C73B8" w:rsidP="00D430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AF7000">
        <w:rPr>
          <w:rFonts w:ascii="Arial" w:hAnsi="Arial" w:cs="Arial"/>
        </w:rPr>
        <w:t>28.05</w:t>
      </w:r>
      <w:r w:rsidR="00A36DAF">
        <w:rPr>
          <w:rFonts w:ascii="Arial" w:hAnsi="Arial" w:cs="Arial"/>
        </w:rPr>
        <w:t>.2024</w:t>
      </w:r>
      <w:r w:rsidR="00DF7D85" w:rsidRPr="00D4302D">
        <w:rPr>
          <w:rFonts w:ascii="Arial" w:hAnsi="Arial" w:cs="Arial"/>
        </w:rPr>
        <w:t xml:space="preserve"> roku</w:t>
      </w:r>
    </w:p>
    <w:p w:rsidR="005E0F1D" w:rsidRDefault="005E0F1D" w:rsidP="005E0F1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wprowadzenia regulaminu  określającego zasady sprzedaży detalicznej drewna w Nadleśnictwie Brzeg na 2024</w:t>
      </w:r>
      <w:r w:rsidRPr="00D4302D">
        <w:rPr>
          <w:rFonts w:ascii="Arial" w:hAnsi="Arial" w:cs="Arial"/>
          <w:b/>
        </w:rPr>
        <w:t xml:space="preserve"> rok</w:t>
      </w:r>
    </w:p>
    <w:p w:rsidR="00224D8B" w:rsidRPr="00D4302D" w:rsidRDefault="00A36DAF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Zn. Spr. ZG.805.1</w:t>
      </w:r>
      <w:r w:rsidR="008C4185">
        <w:rPr>
          <w:rFonts w:ascii="Arial" w:hAnsi="Arial" w:cs="Arial"/>
        </w:rPr>
        <w:t>.3</w:t>
      </w:r>
      <w:r>
        <w:rPr>
          <w:rFonts w:ascii="Arial" w:hAnsi="Arial" w:cs="Arial"/>
        </w:rPr>
        <w:t>.2024</w:t>
      </w:r>
    </w:p>
    <w:p w:rsidR="004E3A20" w:rsidRPr="00D4302D" w:rsidRDefault="00620970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="004E3A20"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D4302D">
        <w:rPr>
          <w:rFonts w:ascii="Arial" w:hAnsi="Arial" w:cs="Arial"/>
        </w:rPr>
        <w:t xml:space="preserve">podstawie </w:t>
      </w:r>
      <w:r w:rsidR="006E6BE6">
        <w:rPr>
          <w:rFonts w:ascii="Arial" w:hAnsi="Arial" w:cs="Arial"/>
        </w:rPr>
        <w:t>Zarządzenia nr 68</w:t>
      </w:r>
      <w:r w:rsidR="000B7351">
        <w:rPr>
          <w:rFonts w:ascii="Arial" w:hAnsi="Arial" w:cs="Arial"/>
        </w:rPr>
        <w:t xml:space="preserve"> Dyrektora Generalnego Lasów Państ</w:t>
      </w:r>
      <w:r w:rsidR="006E6BE6">
        <w:rPr>
          <w:rFonts w:ascii="Arial" w:hAnsi="Arial" w:cs="Arial"/>
        </w:rPr>
        <w:t>wowych z dn. 12 listopada 2019</w:t>
      </w:r>
      <w:r w:rsidR="000B7351">
        <w:rPr>
          <w:rFonts w:ascii="Arial" w:hAnsi="Arial" w:cs="Arial"/>
        </w:rPr>
        <w:t xml:space="preserve"> r. w sprawie zasad sprzedaży drewna w Państwowym Gospodarstwie Leśnym Lasy Państwowe</w:t>
      </w:r>
      <w:r w:rsidR="00D40232">
        <w:rPr>
          <w:rFonts w:ascii="Arial" w:hAnsi="Arial" w:cs="Arial"/>
        </w:rPr>
        <w:t xml:space="preserve"> na lata 2024-2026</w:t>
      </w:r>
      <w:r w:rsidR="000B7351">
        <w:rPr>
          <w:rFonts w:ascii="Arial" w:hAnsi="Arial" w:cs="Arial"/>
        </w:rPr>
        <w:t xml:space="preserve">, </w:t>
      </w:r>
      <w:r w:rsidR="000B4447" w:rsidRPr="00D4302D">
        <w:rPr>
          <w:rFonts w:ascii="Arial" w:hAnsi="Arial" w:cs="Arial"/>
        </w:rPr>
        <w:t>postanawiam co następuje: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0B7351" w:rsidRDefault="000B7351" w:rsidP="000B7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Wprowadzam do stosowan</w:t>
      </w:r>
      <w:r w:rsidR="004251AD">
        <w:rPr>
          <w:rFonts w:ascii="Arial" w:hAnsi="Arial" w:cs="Arial"/>
        </w:rPr>
        <w:t>ia w Nadleśnictwie Brzeg na 2024</w:t>
      </w:r>
      <w:r>
        <w:rPr>
          <w:rFonts w:ascii="Arial" w:hAnsi="Arial" w:cs="Arial"/>
        </w:rPr>
        <w:t xml:space="preserve"> rok:</w:t>
      </w:r>
    </w:p>
    <w:p w:rsid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sprzedaży detalicznej drewna</w:t>
      </w:r>
      <w:r w:rsidR="002E01D3">
        <w:rPr>
          <w:rFonts w:ascii="Arial" w:hAnsi="Arial" w:cs="Arial"/>
        </w:rPr>
        <w:t xml:space="preserve"> stanowiący załącznik nr 1 do niniejszej decyzji</w:t>
      </w:r>
      <w:r>
        <w:rPr>
          <w:rFonts w:ascii="Arial" w:hAnsi="Arial" w:cs="Arial"/>
        </w:rPr>
        <w:t>.</w:t>
      </w:r>
    </w:p>
    <w:p w:rsidR="000B7351" w:rsidRP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Cennik cen</w:t>
      </w:r>
      <w:r w:rsidR="002E01D3">
        <w:rPr>
          <w:rFonts w:ascii="Arial" w:hAnsi="Arial" w:cs="Arial"/>
        </w:rPr>
        <w:t xml:space="preserve"> detalicznych</w:t>
      </w:r>
      <w:r w:rsidR="004251AD">
        <w:rPr>
          <w:rFonts w:ascii="Arial" w:hAnsi="Arial" w:cs="Arial"/>
        </w:rPr>
        <w:t xml:space="preserve"> drewna na </w:t>
      </w:r>
      <w:r w:rsidR="00C35EBF">
        <w:rPr>
          <w:rFonts w:ascii="Arial" w:hAnsi="Arial" w:cs="Arial"/>
        </w:rPr>
        <w:t>rok</w:t>
      </w:r>
      <w:r w:rsidR="004251AD">
        <w:rPr>
          <w:rFonts w:ascii="Arial" w:hAnsi="Arial" w:cs="Arial"/>
        </w:rPr>
        <w:t xml:space="preserve"> 2024</w:t>
      </w:r>
      <w:r w:rsidR="00C35EBF">
        <w:rPr>
          <w:rFonts w:ascii="Arial" w:hAnsi="Arial" w:cs="Arial"/>
        </w:rPr>
        <w:t>,</w:t>
      </w:r>
      <w:r w:rsidR="002E01D3">
        <w:rPr>
          <w:rFonts w:ascii="Arial" w:hAnsi="Arial" w:cs="Arial"/>
        </w:rPr>
        <w:t xml:space="preserve"> stanowiący załącznik nr 2 do niniejszej decyzji</w:t>
      </w:r>
      <w:r>
        <w:rPr>
          <w:rFonts w:ascii="Arial" w:hAnsi="Arial" w:cs="Arial"/>
        </w:rPr>
        <w:t>.</w:t>
      </w:r>
    </w:p>
    <w:p w:rsidR="000B4447" w:rsidRPr="00D4302D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3C638D" w:rsidRPr="00D4302D" w:rsidRDefault="003C638D" w:rsidP="003C638D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 xml:space="preserve">Decyzja  wchodzi </w:t>
      </w:r>
      <w:r>
        <w:rPr>
          <w:rFonts w:ascii="Arial" w:hAnsi="Arial" w:cs="Arial"/>
        </w:rPr>
        <w:t>w życie z dniem podpisania, z mocą obowiązywania od dnia 01.06.2024 r. Jednocześnie z dniem wprowadzenia niniejszej decyzji przestają obowiązywać dotychczasowe uregulowania w tym zakresie.</w:t>
      </w:r>
    </w:p>
    <w:p w:rsidR="000B4447" w:rsidRPr="00D4302D" w:rsidRDefault="000B4447" w:rsidP="00D4302D">
      <w:pPr>
        <w:spacing w:line="360" w:lineRule="auto"/>
        <w:rPr>
          <w:rFonts w:ascii="Arial" w:hAnsi="Arial" w:cs="Arial"/>
        </w:rPr>
      </w:pPr>
    </w:p>
    <w:p w:rsidR="000B4447" w:rsidRDefault="000B4447"/>
    <w:p w:rsidR="000B4447" w:rsidRDefault="000B4447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5246F9" w:rsidRDefault="005246F9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:rsidR="00B10285" w:rsidRPr="00262F22" w:rsidRDefault="00D90341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Decyzji nr </w:t>
      </w:r>
      <w:r w:rsidR="006E5DA3">
        <w:rPr>
          <w:rFonts w:ascii="Arial" w:hAnsi="Arial" w:cs="Arial"/>
          <w:sz w:val="18"/>
          <w:szCs w:val="18"/>
        </w:rPr>
        <w:t>13</w:t>
      </w:r>
      <w:r w:rsidR="00CB0EB5">
        <w:rPr>
          <w:rFonts w:ascii="Arial" w:hAnsi="Arial" w:cs="Arial"/>
          <w:sz w:val="18"/>
          <w:szCs w:val="18"/>
        </w:rPr>
        <w:t>/2024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C73B8" w:rsidP="00FC51C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z dnia </w:t>
      </w:r>
      <w:r w:rsidR="00D90341">
        <w:rPr>
          <w:rFonts w:ascii="Arial" w:hAnsi="Arial" w:cs="Arial"/>
          <w:sz w:val="18"/>
          <w:szCs w:val="18"/>
        </w:rPr>
        <w:t>28.05</w:t>
      </w:r>
      <w:r w:rsidR="00CB0EB5">
        <w:rPr>
          <w:rFonts w:ascii="Arial" w:hAnsi="Arial" w:cs="Arial"/>
          <w:sz w:val="18"/>
          <w:szCs w:val="18"/>
        </w:rPr>
        <w:t>.2024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  <w:r w:rsidR="00B10285" w:rsidRPr="00262F22">
        <w:rPr>
          <w:rFonts w:ascii="Arial" w:hAnsi="Arial" w:cs="Arial"/>
          <w:b/>
        </w:rPr>
        <w:t>.</w:t>
      </w:r>
    </w:p>
    <w:p w:rsidR="00DE00C7" w:rsidRDefault="00DE00C7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54C6" w:rsidRDefault="00A154C6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F22">
        <w:rPr>
          <w:rFonts w:ascii="Arial" w:hAnsi="Arial" w:cs="Arial"/>
          <w:b/>
          <w:sz w:val="24"/>
          <w:szCs w:val="24"/>
        </w:rPr>
        <w:t>REGULAMIN SPRZEDAŻY DETALICZNEJ DREW</w:t>
      </w:r>
      <w:r w:rsidR="00CB0EB5">
        <w:rPr>
          <w:rFonts w:ascii="Arial" w:hAnsi="Arial" w:cs="Arial"/>
          <w:b/>
          <w:sz w:val="24"/>
          <w:szCs w:val="24"/>
        </w:rPr>
        <w:t>NA W NADLEŚNICTWIE BRZEG NA 2024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Sprzedaż detaliczna drewna prowadzona jest w leśnictwach przez osoby upoważnione przez nadleśniczego z zachowaniem ustalonych odrębnymi przepisami warunków oraz z zachowaniem odpowiednich narzędzi ewidencji elektronicznej i fiskalnej, w oparciu </w:t>
      </w:r>
      <w:r>
        <w:rPr>
          <w:rFonts w:ascii="Arial" w:hAnsi="Arial" w:cs="Arial"/>
        </w:rPr>
        <w:br/>
      </w:r>
      <w:r w:rsidRPr="00823118">
        <w:rPr>
          <w:rFonts w:ascii="Arial" w:hAnsi="Arial" w:cs="Arial"/>
        </w:rPr>
        <w:t>o cennik cen detalicznych drewna stanowiąc</w:t>
      </w:r>
      <w:r w:rsidR="00B91E09">
        <w:rPr>
          <w:rFonts w:ascii="Arial" w:hAnsi="Arial" w:cs="Arial"/>
        </w:rPr>
        <w:t>y Załącznik nr 2 do Decyzji nr</w:t>
      </w:r>
      <w:r w:rsidR="00D40232">
        <w:rPr>
          <w:rFonts w:ascii="Arial" w:hAnsi="Arial" w:cs="Arial"/>
        </w:rPr>
        <w:t xml:space="preserve"> 13</w:t>
      </w:r>
      <w:r w:rsidR="00B91E09">
        <w:rPr>
          <w:rFonts w:ascii="Arial" w:hAnsi="Arial" w:cs="Arial"/>
        </w:rPr>
        <w:t>/2024</w:t>
      </w:r>
      <w:r w:rsidRPr="00823118">
        <w:rPr>
          <w:rFonts w:ascii="Arial" w:hAnsi="Arial" w:cs="Arial"/>
        </w:rPr>
        <w:t xml:space="preserve"> Nadleśnic</w:t>
      </w:r>
      <w:r w:rsidR="002C73B8">
        <w:rPr>
          <w:rFonts w:ascii="Arial" w:hAnsi="Arial" w:cs="Arial"/>
        </w:rPr>
        <w:t xml:space="preserve">zego Nadleśnictwa Brzeg z dn. </w:t>
      </w:r>
      <w:r w:rsidR="00476BC5">
        <w:rPr>
          <w:rFonts w:ascii="Arial" w:hAnsi="Arial" w:cs="Arial"/>
        </w:rPr>
        <w:t>28.05</w:t>
      </w:r>
      <w:r w:rsidR="00B91E09">
        <w:rPr>
          <w:rFonts w:ascii="Arial" w:hAnsi="Arial" w:cs="Arial"/>
        </w:rPr>
        <w:t>.2024</w:t>
      </w:r>
      <w:r w:rsidRPr="00823118">
        <w:rPr>
          <w:rFonts w:ascii="Arial" w:hAnsi="Arial" w:cs="Arial"/>
        </w:rPr>
        <w:t xml:space="preserve"> r.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Cennik cen detalicznych ustala Nadleśniczy N</w:t>
      </w:r>
      <w:r w:rsidR="00DE00C7">
        <w:rPr>
          <w:rFonts w:ascii="Arial" w:hAnsi="Arial" w:cs="Arial"/>
        </w:rPr>
        <w:t xml:space="preserve">adleśnictwa Brzeg zgodnie z  § </w:t>
      </w:r>
      <w:r w:rsidR="00B91E09">
        <w:rPr>
          <w:rFonts w:ascii="Arial" w:hAnsi="Arial" w:cs="Arial"/>
        </w:rPr>
        <w:t>4</w:t>
      </w:r>
      <w:r w:rsidRPr="00823118">
        <w:rPr>
          <w:rFonts w:ascii="Arial" w:hAnsi="Arial" w:cs="Arial"/>
        </w:rPr>
        <w:t xml:space="preserve"> pkt. </w:t>
      </w:r>
      <w:r w:rsidR="00B91E09">
        <w:rPr>
          <w:rFonts w:ascii="Arial" w:hAnsi="Arial" w:cs="Arial"/>
        </w:rPr>
        <w:t>5,6</w:t>
      </w:r>
      <w:r w:rsidR="00DE00C7">
        <w:rPr>
          <w:rFonts w:ascii="Arial" w:hAnsi="Arial" w:cs="Arial"/>
        </w:rPr>
        <w:t xml:space="preserve"> Zarządzenia nr </w:t>
      </w:r>
      <w:r w:rsidR="00B91E09">
        <w:rPr>
          <w:rFonts w:ascii="Arial" w:hAnsi="Arial" w:cs="Arial"/>
        </w:rPr>
        <w:t>97</w:t>
      </w:r>
      <w:r w:rsidRPr="00823118">
        <w:rPr>
          <w:rFonts w:ascii="Arial" w:hAnsi="Arial" w:cs="Arial"/>
        </w:rPr>
        <w:t xml:space="preserve"> Dyrektora Generalnego Lasów Pań</w:t>
      </w:r>
      <w:r w:rsidR="00B91E09">
        <w:rPr>
          <w:rFonts w:ascii="Arial" w:hAnsi="Arial" w:cs="Arial"/>
        </w:rPr>
        <w:t>stwowych z dnia 12 października 2023</w:t>
      </w:r>
      <w:r w:rsidRPr="00823118">
        <w:rPr>
          <w:rFonts w:ascii="Arial" w:hAnsi="Arial" w:cs="Arial"/>
        </w:rPr>
        <w:t xml:space="preserve"> roku w sprawie zasad sprzedaży drewna w Państwowym Gospodarstwie Leśnym Lasy Państwowe</w:t>
      </w:r>
      <w:r w:rsidR="00B91E09">
        <w:rPr>
          <w:rFonts w:ascii="Arial" w:hAnsi="Arial" w:cs="Arial"/>
        </w:rPr>
        <w:t xml:space="preserve"> na lata 2024-2026</w:t>
      </w:r>
      <w:r w:rsidRPr="00823118">
        <w:rPr>
          <w:rFonts w:ascii="Arial" w:hAnsi="Arial" w:cs="Arial"/>
        </w:rPr>
        <w:t>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leśnictwach prowadzi się sprzedaż sortymentów drzewnych wg zatwierdzonego planu sprzedaży.</w:t>
      </w:r>
    </w:p>
    <w:p w:rsidR="00A154C6" w:rsidRPr="00823118" w:rsidRDefault="0074353B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ogranicza się sprzedaży drewna konsumentom, w tym także konsumentom prowadzącym działalność gospodarczą.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Dokumentem stanowiącym dowód sprzedaży/zakupu drewna w detalu jest paragon fiskalny.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jest drukowana z rejestratora leśniczego w 2 egzemplarzach (oryginał dla nabywcy, kopia 1 dla księgowości). Asygnatę wystawia osoba upoważniona przez nadleśniczego, która tym samym staje się odpowiedzialna za jej prawidłowe sporządzenie.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Asygnata wraz z paragonem jest dokumentem uprawniającym nabywcę do odbioru drewna z lasu w określonym w niej terminie.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Nabywca jest zobligowany do okazania przy wydawaniu drewna zarówno asygnaty jak i paragonu.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prowadzona jest wyłącznie za gotówkę. Wszelkie odstępstwa wymagają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Wystawienie asygnaty i paragonu jest równoznaczne z potwierdzeniem odbioru gotówki od kupującego.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Wystawianie asygnat odbywa się w kancelariach leśnictw.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przypadku żądania wystawienia faktury VAT osoba prowadząca sprzedaż wprowadza dane nabywcy (w tym adres i NIP).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osób nie prowadzących działalności gospodarczej żądających wystawienia faktury VAT, prowadzący sprzedaż w leśnictwie wystawia elektronicznie asygnatę. Kupujący odbiera fakturę VAT w nadleśnictwie lub zostaje mu ona wysłana pocztą.</w:t>
      </w:r>
    </w:p>
    <w:p w:rsidR="00DE00C7" w:rsidRPr="00707376" w:rsidRDefault="00A154C6" w:rsidP="0070737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Dla osób prowadzących działalność gospodarczą fakturę VAT wystawia się obligatoryjnie (przy sporządzaniu asygnaty obowiązkowo leśniczy zaznacza faktura VAT </w:t>
      </w:r>
    </w:p>
    <w:p w:rsidR="00A154C6" w:rsidRPr="00823118" w:rsidRDefault="00A154C6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–TAK). Kupujący odbiera fakturę VAT w nadleśnictwie lub zostaje mu ona wysłana pocztą.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Zakupionego drewna nie wolno nabywcy zabierać z lasu bez uprzedniego doręczenia dokumentu zakupu właściwemu leśniczemu lub podleśniczemu oraz bez uzyskania ich adnotacji o wydaniu drewna.</w:t>
      </w:r>
    </w:p>
    <w:p w:rsidR="00A154C6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lastRenderedPageBreak/>
        <w:t>Nabywcę obowiązuje 14 dniowy termin wywozu drewna. W razie niemożności wywozu w oznaczonym terminie, nabywca winien zgłosić się do leśnictwa o wyznaczen</w:t>
      </w:r>
      <w:r>
        <w:rPr>
          <w:rFonts w:ascii="Arial" w:hAnsi="Arial" w:cs="Arial"/>
        </w:rPr>
        <w:t>ie nowego terminu. Służba L</w:t>
      </w:r>
      <w:r w:rsidRPr="00EB059E">
        <w:rPr>
          <w:rFonts w:ascii="Arial" w:hAnsi="Arial" w:cs="Arial"/>
        </w:rPr>
        <w:t xml:space="preserve">eśna nie odpowiada za zakupiony surowiec, a nabywca nie może rościć do sprzedającego pretensji, co do pogorszenia stanu jakościowego </w:t>
      </w:r>
      <w:r>
        <w:rPr>
          <w:rFonts w:ascii="Arial" w:hAnsi="Arial" w:cs="Arial"/>
        </w:rPr>
        <w:br/>
      </w:r>
      <w:r w:rsidRPr="00EB059E">
        <w:rPr>
          <w:rFonts w:ascii="Arial" w:hAnsi="Arial" w:cs="Arial"/>
        </w:rPr>
        <w:t>z tytułu opóźnionego odbioru, częściowej lub nawet całkowitej kradzieży zakupionego surowca.</w:t>
      </w:r>
    </w:p>
    <w:p w:rsidR="00A154C6" w:rsidRPr="00F25E78" w:rsidRDefault="00A154C6" w:rsidP="00F25E78">
      <w:pPr>
        <w:spacing w:after="0" w:line="276" w:lineRule="auto"/>
        <w:jc w:val="both"/>
        <w:rPr>
          <w:rFonts w:ascii="Arial" w:hAnsi="Arial" w:cs="Arial"/>
        </w:rPr>
      </w:pPr>
    </w:p>
    <w:p w:rsidR="00FC51CA" w:rsidRPr="00262F22" w:rsidRDefault="00FC51CA" w:rsidP="00FC51CA">
      <w:pPr>
        <w:rPr>
          <w:rFonts w:ascii="Arial" w:hAnsi="Arial" w:cs="Arial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Pr="00F7510C" w:rsidRDefault="00A717DD" w:rsidP="00A154C6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7510C">
        <w:rPr>
          <w:rFonts w:ascii="Arial" w:hAnsi="Arial" w:cs="Arial"/>
          <w:iCs/>
          <w:sz w:val="20"/>
          <w:szCs w:val="20"/>
        </w:rPr>
        <w:t xml:space="preserve"> </w:t>
      </w:r>
    </w:p>
    <w:p w:rsidR="00A717DD" w:rsidRPr="00F7510C" w:rsidRDefault="00A717DD" w:rsidP="00A717DD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</w:p>
    <w:p w:rsidR="004B169B" w:rsidRPr="00262F22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4B169B" w:rsidRPr="00262F22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F0" w:rsidRDefault="004F46F0" w:rsidP="00FC51CA">
      <w:pPr>
        <w:spacing w:after="0" w:line="240" w:lineRule="auto"/>
      </w:pPr>
      <w:r>
        <w:separator/>
      </w:r>
    </w:p>
  </w:endnote>
  <w:endnote w:type="continuationSeparator" w:id="0">
    <w:p w:rsidR="004F46F0" w:rsidRDefault="004F46F0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F0" w:rsidRDefault="004F46F0" w:rsidP="00FC51CA">
      <w:pPr>
        <w:spacing w:after="0" w:line="240" w:lineRule="auto"/>
      </w:pPr>
      <w:r>
        <w:separator/>
      </w:r>
    </w:p>
  </w:footnote>
  <w:footnote w:type="continuationSeparator" w:id="0">
    <w:p w:rsidR="004F46F0" w:rsidRDefault="004F46F0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F5B"/>
    <w:multiLevelType w:val="hybridMultilevel"/>
    <w:tmpl w:val="C01EC91C"/>
    <w:lvl w:ilvl="0" w:tplc="1EA63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DFF"/>
    <w:multiLevelType w:val="hybridMultilevel"/>
    <w:tmpl w:val="D0D4DA5C"/>
    <w:lvl w:ilvl="0" w:tplc="DDC465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A4199"/>
    <w:rsid w:val="000A5377"/>
    <w:rsid w:val="000A6962"/>
    <w:rsid w:val="000B4447"/>
    <w:rsid w:val="000B7351"/>
    <w:rsid w:val="000D0A79"/>
    <w:rsid w:val="00182D0D"/>
    <w:rsid w:val="001A7C80"/>
    <w:rsid w:val="001B3920"/>
    <w:rsid w:val="00224D8B"/>
    <w:rsid w:val="00262F22"/>
    <w:rsid w:val="002C73B8"/>
    <w:rsid w:val="002E01D3"/>
    <w:rsid w:val="003375B4"/>
    <w:rsid w:val="00347051"/>
    <w:rsid w:val="003C638D"/>
    <w:rsid w:val="003F3E89"/>
    <w:rsid w:val="00412334"/>
    <w:rsid w:val="00424638"/>
    <w:rsid w:val="004251AD"/>
    <w:rsid w:val="0044420D"/>
    <w:rsid w:val="00465CC1"/>
    <w:rsid w:val="00476BC5"/>
    <w:rsid w:val="004B169B"/>
    <w:rsid w:val="004E3A20"/>
    <w:rsid w:val="004E4B3D"/>
    <w:rsid w:val="004F46F0"/>
    <w:rsid w:val="005246F9"/>
    <w:rsid w:val="005E0F1D"/>
    <w:rsid w:val="00611DC4"/>
    <w:rsid w:val="006126E0"/>
    <w:rsid w:val="00620970"/>
    <w:rsid w:val="00693854"/>
    <w:rsid w:val="006E5DA3"/>
    <w:rsid w:val="006E6BE6"/>
    <w:rsid w:val="00707376"/>
    <w:rsid w:val="007227B6"/>
    <w:rsid w:val="0074353B"/>
    <w:rsid w:val="00771214"/>
    <w:rsid w:val="007C773C"/>
    <w:rsid w:val="007D12AF"/>
    <w:rsid w:val="007D4274"/>
    <w:rsid w:val="007D7FF4"/>
    <w:rsid w:val="00803A4D"/>
    <w:rsid w:val="00856BDF"/>
    <w:rsid w:val="008C4185"/>
    <w:rsid w:val="008D225E"/>
    <w:rsid w:val="00917376"/>
    <w:rsid w:val="009C4A66"/>
    <w:rsid w:val="00A154C6"/>
    <w:rsid w:val="00A36DAF"/>
    <w:rsid w:val="00A717DD"/>
    <w:rsid w:val="00A76DA0"/>
    <w:rsid w:val="00AD46CA"/>
    <w:rsid w:val="00AF43F8"/>
    <w:rsid w:val="00AF7000"/>
    <w:rsid w:val="00B10285"/>
    <w:rsid w:val="00B73946"/>
    <w:rsid w:val="00B91E09"/>
    <w:rsid w:val="00BE5825"/>
    <w:rsid w:val="00C30030"/>
    <w:rsid w:val="00C35EBF"/>
    <w:rsid w:val="00C52648"/>
    <w:rsid w:val="00C74A28"/>
    <w:rsid w:val="00CB0EB5"/>
    <w:rsid w:val="00CC4C24"/>
    <w:rsid w:val="00CD0261"/>
    <w:rsid w:val="00CF32D3"/>
    <w:rsid w:val="00D40232"/>
    <w:rsid w:val="00D4302D"/>
    <w:rsid w:val="00D653B7"/>
    <w:rsid w:val="00D90341"/>
    <w:rsid w:val="00DE00C7"/>
    <w:rsid w:val="00DF7D85"/>
    <w:rsid w:val="00E84499"/>
    <w:rsid w:val="00F25E78"/>
    <w:rsid w:val="00F718C8"/>
    <w:rsid w:val="00FB3DF7"/>
    <w:rsid w:val="00FB50C5"/>
    <w:rsid w:val="00FC51CA"/>
    <w:rsid w:val="00FC77DD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BAA5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55E8-A52A-40FD-B2A8-5CE13640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Ewelina Dziwak</cp:lastModifiedBy>
  <cp:revision>23</cp:revision>
  <cp:lastPrinted>2024-05-28T09:26:00Z</cp:lastPrinted>
  <dcterms:created xsi:type="dcterms:W3CDTF">2024-01-08T07:45:00Z</dcterms:created>
  <dcterms:modified xsi:type="dcterms:W3CDTF">2024-05-28T09:27:00Z</dcterms:modified>
</cp:coreProperties>
</file>